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04FAF" w14:textId="77777777" w:rsidR="002E386D" w:rsidRPr="00AA0DA0" w:rsidRDefault="002E386D" w:rsidP="002E386D">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2C8DA260"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509B0062"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656AA2B1"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46F03A24"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08F348C1"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783AC723"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01F67E4F" w14:textId="77777777" w:rsidR="002E386D" w:rsidRPr="00AA0DA0" w:rsidRDefault="002E386D" w:rsidP="002E386D">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68584216" w14:textId="5FF2DC13" w:rsidR="002E386D" w:rsidRPr="00AA0DA0" w:rsidRDefault="002E386D" w:rsidP="002E386D">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19 June 2024</w:t>
      </w:r>
    </w:p>
    <w:p w14:paraId="1CEC3856" w14:textId="77777777" w:rsidR="002E386D" w:rsidRPr="00AA0DA0" w:rsidRDefault="002E386D" w:rsidP="002E386D">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D3A0CC4" w14:textId="77777777" w:rsidR="002E386D" w:rsidRPr="00AA0DA0" w:rsidRDefault="002E386D" w:rsidP="002E386D">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70886A8" w14:textId="77777777" w:rsidR="002E386D" w:rsidRPr="00AA0DA0" w:rsidRDefault="002E386D" w:rsidP="002E386D">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0D22B180" w14:textId="1C51739F" w:rsidR="002E386D" w:rsidRPr="0034382F" w:rsidRDefault="002E386D" w:rsidP="002E386D">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6F3972">
        <w:rPr>
          <w:rFonts w:ascii="Arial" w:hAnsi="Arial" w:cs="Arial"/>
          <w:b/>
          <w:bCs/>
          <w:kern w:val="0"/>
          <w14:ligatures w14:val="none"/>
        </w:rPr>
        <w:t>Committee</w:t>
      </w:r>
      <w:r w:rsidRPr="00AA0DA0">
        <w:rPr>
          <w:rFonts w:ascii="Arial" w:hAnsi="Arial" w:cs="Arial"/>
          <w:kern w:val="0"/>
          <w14:ligatures w14:val="none"/>
        </w:rPr>
        <w:t xml:space="preserve"> on </w:t>
      </w:r>
      <w:r>
        <w:rPr>
          <w:rFonts w:ascii="Arial" w:hAnsi="Arial" w:cs="Arial"/>
          <w:b/>
          <w:kern w:val="0"/>
          <w14:ligatures w14:val="none"/>
        </w:rPr>
        <w:t>Wednesday 26</w:t>
      </w:r>
      <w:r w:rsidRPr="002E386D">
        <w:rPr>
          <w:rFonts w:ascii="Arial" w:hAnsi="Arial" w:cs="Arial"/>
          <w:b/>
          <w:kern w:val="0"/>
          <w:vertAlign w:val="superscript"/>
          <w14:ligatures w14:val="none"/>
        </w:rPr>
        <w:t>th</w:t>
      </w:r>
      <w:r>
        <w:rPr>
          <w:rFonts w:ascii="Arial" w:hAnsi="Arial" w:cs="Arial"/>
          <w:b/>
          <w:kern w:val="0"/>
          <w14:ligatures w14:val="none"/>
        </w:rPr>
        <w:t xml:space="preserve"> June</w:t>
      </w:r>
      <w:r>
        <w:rPr>
          <w:rFonts w:ascii="Arial" w:hAnsi="Arial" w:cs="Arial"/>
          <w:b/>
          <w:kern w:val="0"/>
          <w14:ligatures w14:val="none"/>
        </w:rPr>
        <w:t xml:space="preserve"> 2024 at </w:t>
      </w:r>
      <w:r w:rsidRPr="00AA0DA0">
        <w:rPr>
          <w:rFonts w:ascii="Arial" w:hAnsi="Arial" w:cs="Arial"/>
          <w:b/>
          <w:kern w:val="0"/>
          <w14:ligatures w14:val="none"/>
        </w:rPr>
        <w:t xml:space="preserve">6pm pm </w:t>
      </w:r>
      <w:r w:rsidRPr="00AA0DA0">
        <w:rPr>
          <w:rFonts w:ascii="Arial" w:hAnsi="Arial" w:cs="Arial"/>
          <w:kern w:val="0"/>
          <w14:ligatures w14:val="none"/>
        </w:rPr>
        <w:t>at</w:t>
      </w:r>
      <w:r>
        <w:rPr>
          <w:rFonts w:ascii="Arial" w:hAnsi="Arial" w:cs="Arial"/>
          <w:kern w:val="0"/>
          <w14:ligatures w14:val="none"/>
        </w:rPr>
        <w:t xml:space="preserve"> </w:t>
      </w:r>
      <w:r>
        <w:rPr>
          <w:rFonts w:ascii="Arial" w:hAnsi="Arial" w:cs="Arial"/>
          <w:b/>
          <w:bCs/>
          <w:kern w:val="0"/>
          <w14:ligatures w14:val="none"/>
        </w:rPr>
        <w:t>Barton Laws</w:t>
      </w:r>
      <w:r w:rsidRPr="0034382F">
        <w:rPr>
          <w:rFonts w:ascii="Arial" w:hAnsi="Arial" w:cs="Arial"/>
          <w:b/>
          <w:bCs/>
          <w:kern w:val="0"/>
          <w14:ligatures w14:val="none"/>
        </w:rPr>
        <w:t>, Wigton.</w:t>
      </w:r>
    </w:p>
    <w:p w14:paraId="07004682" w14:textId="77777777" w:rsidR="002E386D" w:rsidRPr="00AA0DA0" w:rsidRDefault="002E386D" w:rsidP="002E386D">
      <w:pPr>
        <w:rPr>
          <w:rFonts w:ascii="Arial" w:hAnsi="Arial" w:cs="Arial"/>
          <w:kern w:val="0"/>
          <w14:ligatures w14:val="none"/>
        </w:rPr>
      </w:pPr>
      <w:r w:rsidRPr="00AA0DA0">
        <w:rPr>
          <w:rFonts w:ascii="Arial" w:hAnsi="Arial" w:cs="Arial"/>
          <w:kern w:val="0"/>
          <w14:ligatures w14:val="none"/>
        </w:rPr>
        <w:t>Please let me know if you can attend.</w:t>
      </w:r>
    </w:p>
    <w:p w14:paraId="309D95E3" w14:textId="77777777" w:rsidR="002E386D" w:rsidRPr="00AA0DA0" w:rsidRDefault="002E386D" w:rsidP="002E386D">
      <w:pPr>
        <w:rPr>
          <w:rFonts w:ascii="Arial" w:hAnsi="Arial" w:cs="Arial"/>
          <w:kern w:val="0"/>
          <w14:ligatures w14:val="none"/>
        </w:rPr>
      </w:pPr>
    </w:p>
    <w:p w14:paraId="288BE2D5" w14:textId="77777777" w:rsidR="002E386D" w:rsidRPr="00AA0DA0" w:rsidRDefault="002E386D" w:rsidP="002E386D">
      <w:pPr>
        <w:rPr>
          <w:rFonts w:ascii="Arial" w:hAnsi="Arial" w:cs="Arial"/>
          <w:kern w:val="0"/>
          <w14:ligatures w14:val="none"/>
        </w:rPr>
      </w:pPr>
      <w:r w:rsidRPr="00AA0DA0">
        <w:rPr>
          <w:rFonts w:ascii="Arial" w:hAnsi="Arial" w:cs="Arial"/>
          <w:kern w:val="0"/>
          <w14:ligatures w14:val="none"/>
        </w:rPr>
        <w:t>Yours sincerely,</w:t>
      </w:r>
    </w:p>
    <w:p w14:paraId="1989D627" w14:textId="77777777" w:rsidR="002E386D" w:rsidRPr="00AA0DA0" w:rsidRDefault="002E386D" w:rsidP="002E386D">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0663C6E0" wp14:editId="3CD12B5C">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BD256" w14:textId="77777777" w:rsidR="002E386D" w:rsidRPr="002E7B4D" w:rsidRDefault="002E386D" w:rsidP="002E386D">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0663C6E0"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7AABD256" w14:textId="77777777" w:rsidR="002E386D" w:rsidRPr="002E7B4D" w:rsidRDefault="002E386D" w:rsidP="002E386D">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7E968AA" w14:textId="77777777" w:rsidR="002E386D" w:rsidRDefault="002E386D" w:rsidP="002E386D">
      <w:pPr>
        <w:rPr>
          <w:rFonts w:ascii="Arial" w:hAnsi="Arial" w:cs="Arial"/>
          <w:kern w:val="0"/>
          <w14:ligatures w14:val="none"/>
        </w:rPr>
      </w:pPr>
      <w:r>
        <w:rPr>
          <w:rFonts w:ascii="Arial" w:hAnsi="Arial" w:cs="Arial"/>
          <w:kern w:val="0"/>
          <w14:ligatures w14:val="none"/>
        </w:rPr>
        <w:t>Emma Ireton</w:t>
      </w:r>
    </w:p>
    <w:p w14:paraId="30611B13" w14:textId="77777777" w:rsidR="002E386D" w:rsidRPr="00AA0DA0" w:rsidRDefault="002E386D" w:rsidP="002E386D">
      <w:pPr>
        <w:rPr>
          <w:rFonts w:ascii="Arial" w:hAnsi="Arial" w:cs="Arial"/>
          <w:kern w:val="0"/>
          <w14:ligatures w14:val="none"/>
        </w:rPr>
      </w:pPr>
      <w:r w:rsidRPr="00AA0DA0">
        <w:rPr>
          <w:rFonts w:ascii="Arial" w:hAnsi="Arial" w:cs="Arial"/>
          <w:kern w:val="0"/>
          <w14:ligatures w14:val="none"/>
        </w:rPr>
        <w:t xml:space="preserve">Clerk to the Council </w:t>
      </w:r>
    </w:p>
    <w:p w14:paraId="18586F29" w14:textId="77777777" w:rsidR="002E386D" w:rsidRPr="00AA0DA0" w:rsidRDefault="002E386D" w:rsidP="002E386D">
      <w:pPr>
        <w:rPr>
          <w:rFonts w:ascii="Arial" w:hAnsi="Arial" w:cs="Arial"/>
          <w:kern w:val="0"/>
          <w:sz w:val="24"/>
          <w:szCs w:val="24"/>
          <w14:ligatures w14:val="none"/>
        </w:rPr>
      </w:pPr>
    </w:p>
    <w:p w14:paraId="13AD47C5" w14:textId="77777777" w:rsidR="002E386D" w:rsidRPr="00AA0DA0" w:rsidRDefault="002E386D" w:rsidP="002E386D">
      <w:pPr>
        <w:rPr>
          <w:rFonts w:ascii="Arial" w:hAnsi="Arial" w:cs="Arial"/>
          <w:kern w:val="0"/>
          <w:sz w:val="28"/>
          <w:szCs w:val="28"/>
          <w14:ligatures w14:val="none"/>
        </w:rPr>
      </w:pPr>
    </w:p>
    <w:p w14:paraId="79A71C2A" w14:textId="77777777" w:rsidR="002E386D" w:rsidRDefault="002E386D" w:rsidP="002E386D">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1AF08207" w14:textId="2E5E30D4" w:rsidR="002E386D" w:rsidRPr="00A94122" w:rsidRDefault="002E386D" w:rsidP="002E386D">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Pr>
          <w:rFonts w:ascii="Arial" w:eastAsia="Times New Roman" w:hAnsi="Arial" w:cs="Arial"/>
          <w:b/>
          <w:sz w:val="24"/>
          <w:szCs w:val="24"/>
        </w:rPr>
        <w:t>Elect a Chair</w:t>
      </w:r>
    </w:p>
    <w:p w14:paraId="17B9094F" w14:textId="47240936" w:rsidR="002E386D" w:rsidRDefault="002E386D" w:rsidP="002E386D">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Pr>
          <w:rFonts w:ascii="Arial" w:eastAsia="Times New Roman" w:hAnsi="Arial" w:cs="Arial"/>
          <w:sz w:val="24"/>
          <w:szCs w:val="24"/>
        </w:rPr>
        <w:t>To elect a chairman for 2024-2025</w:t>
      </w:r>
    </w:p>
    <w:p w14:paraId="30A6C91B" w14:textId="77777777" w:rsidR="002E386D" w:rsidRDefault="002E386D" w:rsidP="002E386D">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097DED80" w14:textId="77777777" w:rsidR="002E386D" w:rsidRDefault="002E386D" w:rsidP="002E386D">
      <w:pPr>
        <w:overflowPunct w:val="0"/>
        <w:autoSpaceDE w:val="0"/>
        <w:autoSpaceDN w:val="0"/>
        <w:adjustRightInd w:val="0"/>
        <w:spacing w:after="0" w:line="240" w:lineRule="auto"/>
        <w:jc w:val="both"/>
        <w:rPr>
          <w:rFonts w:ascii="Arial" w:eastAsia="Times New Roman" w:hAnsi="Arial" w:cs="Arial"/>
          <w:sz w:val="24"/>
          <w:szCs w:val="24"/>
        </w:rPr>
      </w:pPr>
    </w:p>
    <w:p w14:paraId="302D6F36" w14:textId="77777777" w:rsidR="002E386D" w:rsidRPr="00A94122" w:rsidRDefault="002E386D" w:rsidP="002E386D">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5A1038EA" w14:textId="77777777" w:rsidR="002E386D" w:rsidRDefault="002E386D" w:rsidP="002E386D">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3D29A265" w14:textId="77777777" w:rsidR="002E386D" w:rsidRPr="00A94122" w:rsidRDefault="002E386D" w:rsidP="002E386D">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11A75A79" w14:textId="77777777" w:rsidR="002E386D" w:rsidRPr="0034382F" w:rsidRDefault="002E386D" w:rsidP="002E386D">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5C468422" w14:textId="77777777" w:rsidR="002E386D" w:rsidRDefault="002E386D" w:rsidP="002E386D">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To receive and agree the minutes of the finance meeting held on 5</w:t>
      </w:r>
      <w:r w:rsidRPr="00232AA3">
        <w:rPr>
          <w:rFonts w:ascii="Arial" w:eastAsia="Times New Roman" w:hAnsi="Arial" w:cs="Arial"/>
          <w:sz w:val="24"/>
          <w:szCs w:val="24"/>
          <w:vertAlign w:val="superscript"/>
        </w:rPr>
        <w:t>th</w:t>
      </w:r>
      <w:r>
        <w:rPr>
          <w:rFonts w:ascii="Arial" w:eastAsia="Times New Roman" w:hAnsi="Arial" w:cs="Arial"/>
          <w:sz w:val="24"/>
          <w:szCs w:val="24"/>
        </w:rPr>
        <w:t xml:space="preserve"> March 2024</w:t>
      </w:r>
    </w:p>
    <w:p w14:paraId="1099F283" w14:textId="77777777" w:rsidR="002E386D" w:rsidRPr="00A94122" w:rsidRDefault="002E386D" w:rsidP="002E386D">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4C8FD408" w14:textId="77777777" w:rsidR="002E386D" w:rsidRPr="00A94122" w:rsidRDefault="002E386D" w:rsidP="002E386D">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44C60A60" w14:textId="77777777" w:rsidR="002E386D" w:rsidRPr="00A94122" w:rsidRDefault="002E386D" w:rsidP="002E386D">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7C88EC0C" w14:textId="77777777" w:rsidR="002E386D" w:rsidRDefault="002E386D" w:rsidP="002E386D">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072E1357" w14:textId="77777777" w:rsidR="002E386D" w:rsidRPr="00A94122" w:rsidRDefault="002E386D" w:rsidP="002E386D">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73721ACF" w14:textId="77777777" w:rsidR="002E386D" w:rsidRPr="00A94122" w:rsidRDefault="002E386D" w:rsidP="002E386D">
      <w:pPr>
        <w:overflowPunct w:val="0"/>
        <w:autoSpaceDE w:val="0"/>
        <w:autoSpaceDN w:val="0"/>
        <w:adjustRightInd w:val="0"/>
        <w:spacing w:after="0" w:line="240" w:lineRule="auto"/>
        <w:jc w:val="both"/>
        <w:rPr>
          <w:rFonts w:ascii="Arial" w:eastAsia="Times New Roman" w:hAnsi="Arial" w:cs="Arial"/>
          <w:sz w:val="24"/>
          <w:szCs w:val="24"/>
        </w:rPr>
      </w:pPr>
    </w:p>
    <w:p w14:paraId="7B7B6A23" w14:textId="77777777" w:rsidR="002E386D" w:rsidRPr="009404F3" w:rsidRDefault="002E386D" w:rsidP="002E386D">
      <w:pPr>
        <w:overflowPunct w:val="0"/>
        <w:autoSpaceDE w:val="0"/>
        <w:autoSpaceDN w:val="0"/>
        <w:adjustRightInd w:val="0"/>
        <w:spacing w:after="0" w:line="240" w:lineRule="auto"/>
        <w:jc w:val="both"/>
        <w:rPr>
          <w:rFonts w:ascii="Arial" w:eastAsia="Times New Roman" w:hAnsi="Arial" w:cs="Arial"/>
          <w:kern w:val="0"/>
          <w14:ligatures w14:val="none"/>
        </w:rPr>
      </w:pPr>
    </w:p>
    <w:p w14:paraId="303DADE5" w14:textId="77777777" w:rsidR="002E386D" w:rsidRPr="00500257" w:rsidRDefault="002E386D" w:rsidP="002E386D">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lastRenderedPageBreak/>
        <w:t xml:space="preserve">5.   </w:t>
      </w:r>
      <w:r w:rsidRPr="00500257">
        <w:rPr>
          <w:rFonts w:ascii="Arial" w:eastAsia="Times New Roman" w:hAnsi="Arial" w:cs="Arial"/>
          <w:b/>
          <w:sz w:val="24"/>
          <w:szCs w:val="24"/>
          <w:lang w:val="x-none"/>
        </w:rPr>
        <w:t>Public Participation</w:t>
      </w:r>
    </w:p>
    <w:p w14:paraId="4944EADB" w14:textId="77777777" w:rsidR="002E386D" w:rsidRDefault="002E386D" w:rsidP="002E386D">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015F27C2" w14:textId="77777777" w:rsidR="002E386D" w:rsidRDefault="002E386D" w:rsidP="002E386D">
      <w:pPr>
        <w:overflowPunct w:val="0"/>
        <w:autoSpaceDE w:val="0"/>
        <w:autoSpaceDN w:val="0"/>
        <w:adjustRightInd w:val="0"/>
        <w:spacing w:after="0" w:line="240" w:lineRule="auto"/>
        <w:ind w:left="720"/>
        <w:jc w:val="both"/>
        <w:rPr>
          <w:rFonts w:ascii="Arial" w:eastAsia="Times New Roman" w:hAnsi="Arial" w:cs="Arial"/>
          <w:sz w:val="24"/>
          <w:szCs w:val="24"/>
        </w:rPr>
      </w:pPr>
    </w:p>
    <w:p w14:paraId="3A84FB98" w14:textId="77777777" w:rsidR="002E386D" w:rsidRPr="00AA0DA0" w:rsidRDefault="002E386D" w:rsidP="002E386D">
      <w:pPr>
        <w:overflowPunct w:val="0"/>
        <w:autoSpaceDE w:val="0"/>
        <w:autoSpaceDN w:val="0"/>
        <w:adjustRightInd w:val="0"/>
        <w:spacing w:after="0" w:line="240" w:lineRule="auto"/>
        <w:jc w:val="both"/>
        <w:rPr>
          <w:rFonts w:ascii="Arial" w:eastAsia="Times New Roman" w:hAnsi="Arial" w:cs="Arial"/>
          <w:kern w:val="0"/>
          <w14:ligatures w14:val="none"/>
        </w:rPr>
      </w:pPr>
    </w:p>
    <w:p w14:paraId="2306050F" w14:textId="77777777" w:rsidR="002E386D" w:rsidRPr="00E9320B" w:rsidRDefault="002E386D" w:rsidP="002E386D">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w:t>
      </w:r>
      <w:r w:rsidRPr="00E9320B">
        <w:rPr>
          <w:rFonts w:ascii="Arial" w:eastAsia="Times New Roman" w:hAnsi="Arial" w:cs="Arial"/>
          <w:b/>
          <w:bCs/>
          <w:sz w:val="24"/>
          <w:szCs w:val="24"/>
        </w:rPr>
        <w:t>7.</w:t>
      </w:r>
      <w:r>
        <w:rPr>
          <w:rFonts w:ascii="Arial" w:eastAsia="Times New Roman" w:hAnsi="Arial" w:cs="Arial"/>
          <w:sz w:val="24"/>
          <w:szCs w:val="24"/>
        </w:rPr>
        <w:t xml:space="preserve"> </w:t>
      </w:r>
      <w:r>
        <w:rPr>
          <w:rFonts w:ascii="Arial" w:eastAsia="Times New Roman" w:hAnsi="Arial" w:cs="Arial"/>
          <w:sz w:val="24"/>
          <w:szCs w:val="24"/>
        </w:rPr>
        <w:tab/>
      </w:r>
      <w:r w:rsidRPr="00E9320B">
        <w:rPr>
          <w:rFonts w:ascii="Arial" w:eastAsia="Times New Roman" w:hAnsi="Arial" w:cs="Arial"/>
          <w:b/>
          <w:bCs/>
          <w:sz w:val="24"/>
          <w:szCs w:val="24"/>
        </w:rPr>
        <w:t>Year End Accounts</w:t>
      </w:r>
    </w:p>
    <w:p w14:paraId="38FCE6B1" w14:textId="6D2CB097" w:rsidR="002E386D" w:rsidRDefault="002E386D" w:rsidP="002E386D">
      <w:pPr>
        <w:overflowPunct w:val="0"/>
        <w:autoSpaceDE w:val="0"/>
        <w:autoSpaceDN w:val="0"/>
        <w:adjustRightInd w:val="0"/>
        <w:spacing w:after="0" w:line="240" w:lineRule="auto"/>
        <w:ind w:left="720"/>
        <w:textAlignment w:val="baseline"/>
        <w:rPr>
          <w:rFonts w:ascii="Arial" w:eastAsia="Times New Roman" w:hAnsi="Arial" w:cs="Arial"/>
          <w:sz w:val="24"/>
          <w:szCs w:val="24"/>
        </w:rPr>
      </w:pPr>
      <w:r>
        <w:rPr>
          <w:rFonts w:ascii="Arial" w:eastAsia="Times New Roman" w:hAnsi="Arial" w:cs="Arial"/>
          <w:sz w:val="24"/>
          <w:szCs w:val="24"/>
        </w:rPr>
        <w:t xml:space="preserve">To </w:t>
      </w:r>
      <w:r>
        <w:rPr>
          <w:rFonts w:ascii="Arial" w:eastAsia="Times New Roman" w:hAnsi="Arial" w:cs="Arial"/>
          <w:sz w:val="24"/>
          <w:szCs w:val="24"/>
        </w:rPr>
        <w:t>discuss not receiving the 2022-2023 AGAR report from the external auditor.</w:t>
      </w:r>
    </w:p>
    <w:p w14:paraId="4B86B097" w14:textId="4CEAF7AE" w:rsidR="002E386D" w:rsidRDefault="002E386D" w:rsidP="002E386D">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discuss year-end accounts.</w:t>
      </w:r>
    </w:p>
    <w:p w14:paraId="592AF0C3" w14:textId="77777777" w:rsidR="002E386D" w:rsidRPr="00AA0DA0" w:rsidRDefault="002E386D" w:rsidP="002E386D">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5F634839" w14:textId="77777777" w:rsidR="002E386D" w:rsidRPr="00AA0DA0" w:rsidRDefault="002E386D" w:rsidP="002E386D">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7ED6954F" w14:textId="1AD43497" w:rsidR="002E386D" w:rsidRPr="002E386D" w:rsidRDefault="002E386D" w:rsidP="002E386D">
      <w:pPr>
        <w:overflowPunct w:val="0"/>
        <w:autoSpaceDE w:val="0"/>
        <w:autoSpaceDN w:val="0"/>
        <w:adjustRightInd w:val="0"/>
        <w:spacing w:after="0" w:line="240" w:lineRule="auto"/>
        <w:textAlignment w:val="baseline"/>
        <w:rPr>
          <w:rFonts w:ascii="Arial" w:hAnsi="Arial" w:cs="Arial"/>
          <w:b/>
          <w:kern w:val="0"/>
          <w:sz w:val="24"/>
          <w:szCs w:val="24"/>
          <w14:ligatures w14:val="none"/>
        </w:rPr>
      </w:pPr>
      <w:r>
        <w:rPr>
          <w:rFonts w:ascii="Arial" w:hAnsi="Arial" w:cs="Arial"/>
          <w:b/>
          <w:kern w:val="0"/>
          <w14:ligatures w14:val="none"/>
        </w:rPr>
        <w:t xml:space="preserve">      8</w:t>
      </w:r>
      <w:r w:rsidRPr="00AA0DA0">
        <w:rPr>
          <w:rFonts w:ascii="Arial" w:hAnsi="Arial" w:cs="Arial"/>
          <w:b/>
          <w:kern w:val="0"/>
          <w14:ligatures w14:val="none"/>
        </w:rPr>
        <w:t xml:space="preserve">. </w:t>
      </w:r>
      <w:r>
        <w:rPr>
          <w:rFonts w:ascii="Arial" w:hAnsi="Arial" w:cs="Arial"/>
          <w:b/>
          <w:kern w:val="0"/>
          <w14:ligatures w14:val="none"/>
        </w:rPr>
        <w:t xml:space="preserve"> </w:t>
      </w:r>
      <w:r w:rsidRPr="002E386D">
        <w:rPr>
          <w:rFonts w:ascii="Arial" w:hAnsi="Arial" w:cs="Arial"/>
          <w:b/>
          <w:kern w:val="0"/>
          <w:sz w:val="24"/>
          <w:szCs w:val="24"/>
          <w14:ligatures w14:val="none"/>
        </w:rPr>
        <w:t>Budget</w:t>
      </w:r>
    </w:p>
    <w:p w14:paraId="40057CE8" w14:textId="4585C67C" w:rsidR="002E386D" w:rsidRPr="002E386D" w:rsidRDefault="002E386D" w:rsidP="002E386D">
      <w:pPr>
        <w:overflowPunct w:val="0"/>
        <w:autoSpaceDE w:val="0"/>
        <w:autoSpaceDN w:val="0"/>
        <w:adjustRightInd w:val="0"/>
        <w:spacing w:after="0" w:line="240" w:lineRule="auto"/>
        <w:ind w:left="720"/>
        <w:textAlignment w:val="baseline"/>
        <w:rPr>
          <w:rFonts w:ascii="Arial" w:hAnsi="Arial" w:cs="Arial"/>
          <w:bCs/>
          <w:kern w:val="0"/>
          <w:sz w:val="24"/>
          <w:szCs w:val="24"/>
          <w14:ligatures w14:val="none"/>
        </w:rPr>
      </w:pPr>
      <w:r w:rsidRPr="002E386D">
        <w:rPr>
          <w:rFonts w:ascii="Arial" w:hAnsi="Arial" w:cs="Arial"/>
          <w:bCs/>
          <w:kern w:val="0"/>
          <w:sz w:val="24"/>
          <w:szCs w:val="24"/>
          <w14:ligatures w14:val="none"/>
        </w:rPr>
        <w:t xml:space="preserve">To review the budget for machinery and maintenance and make agree any </w:t>
      </w:r>
      <w:r>
        <w:rPr>
          <w:rFonts w:ascii="Arial" w:hAnsi="Arial" w:cs="Arial"/>
          <w:bCs/>
          <w:kern w:val="0"/>
          <w:sz w:val="24"/>
          <w:szCs w:val="24"/>
          <w14:ligatures w14:val="none"/>
        </w:rPr>
        <w:t xml:space="preserve">  </w:t>
      </w:r>
      <w:r w:rsidRPr="002E386D">
        <w:rPr>
          <w:rFonts w:ascii="Arial" w:hAnsi="Arial" w:cs="Arial"/>
          <w:bCs/>
          <w:kern w:val="0"/>
          <w:sz w:val="24"/>
          <w:szCs w:val="24"/>
          <w14:ligatures w14:val="none"/>
        </w:rPr>
        <w:t xml:space="preserve">changes. </w:t>
      </w:r>
    </w:p>
    <w:p w14:paraId="092AF967" w14:textId="77777777" w:rsidR="002E386D" w:rsidRPr="002E386D" w:rsidRDefault="002E386D" w:rsidP="002E386D">
      <w:pPr>
        <w:rPr>
          <w:sz w:val="24"/>
          <w:szCs w:val="24"/>
        </w:rPr>
      </w:pPr>
    </w:p>
    <w:p w14:paraId="50AEA814" w14:textId="77777777" w:rsidR="002E386D" w:rsidRDefault="002E386D" w:rsidP="002E386D"/>
    <w:p w14:paraId="5772E1EE" w14:textId="77777777" w:rsidR="002E386D" w:rsidRDefault="002E386D" w:rsidP="002E386D"/>
    <w:p w14:paraId="6D52390E" w14:textId="77777777" w:rsidR="002E386D" w:rsidRDefault="002E386D" w:rsidP="002E386D"/>
    <w:p w14:paraId="36E3D20D" w14:textId="77777777" w:rsidR="00BB5FF4" w:rsidRDefault="00BB5FF4"/>
    <w:sectPr w:rsidR="00BB5FF4" w:rsidSect="002E3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85633"/>
    <w:multiLevelType w:val="hybridMultilevel"/>
    <w:tmpl w:val="A3FED38A"/>
    <w:lvl w:ilvl="0" w:tplc="89D671E4">
      <w:start w:val="6"/>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num w:numId="1" w16cid:durableId="463043212">
    <w:abstractNumId w:val="0"/>
  </w:num>
  <w:num w:numId="2" w16cid:durableId="119256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6D"/>
    <w:rsid w:val="002E386D"/>
    <w:rsid w:val="004B2E58"/>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F10E"/>
  <w15:chartTrackingRefBased/>
  <w15:docId w15:val="{5C857D95-74AA-4880-852C-EAC1B389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6D"/>
  </w:style>
  <w:style w:type="paragraph" w:styleId="Heading1">
    <w:name w:val="heading 1"/>
    <w:basedOn w:val="Normal"/>
    <w:next w:val="Normal"/>
    <w:link w:val="Heading1Char"/>
    <w:uiPriority w:val="9"/>
    <w:qFormat/>
    <w:rsid w:val="002E3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6D"/>
    <w:rPr>
      <w:rFonts w:eastAsiaTheme="majorEastAsia" w:cstheme="majorBidi"/>
      <w:color w:val="272727" w:themeColor="text1" w:themeTint="D8"/>
    </w:rPr>
  </w:style>
  <w:style w:type="paragraph" w:styleId="Title">
    <w:name w:val="Title"/>
    <w:basedOn w:val="Normal"/>
    <w:next w:val="Normal"/>
    <w:link w:val="TitleChar"/>
    <w:uiPriority w:val="10"/>
    <w:qFormat/>
    <w:rsid w:val="002E3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6D"/>
    <w:pPr>
      <w:spacing w:before="160"/>
      <w:jc w:val="center"/>
    </w:pPr>
    <w:rPr>
      <w:i/>
      <w:iCs/>
      <w:color w:val="404040" w:themeColor="text1" w:themeTint="BF"/>
    </w:rPr>
  </w:style>
  <w:style w:type="character" w:customStyle="1" w:styleId="QuoteChar">
    <w:name w:val="Quote Char"/>
    <w:basedOn w:val="DefaultParagraphFont"/>
    <w:link w:val="Quote"/>
    <w:uiPriority w:val="29"/>
    <w:rsid w:val="002E386D"/>
    <w:rPr>
      <w:i/>
      <w:iCs/>
      <w:color w:val="404040" w:themeColor="text1" w:themeTint="BF"/>
    </w:rPr>
  </w:style>
  <w:style w:type="paragraph" w:styleId="ListParagraph">
    <w:name w:val="List Paragraph"/>
    <w:basedOn w:val="Normal"/>
    <w:uiPriority w:val="34"/>
    <w:qFormat/>
    <w:rsid w:val="002E386D"/>
    <w:pPr>
      <w:ind w:left="720"/>
      <w:contextualSpacing/>
    </w:pPr>
  </w:style>
  <w:style w:type="character" w:styleId="IntenseEmphasis">
    <w:name w:val="Intense Emphasis"/>
    <w:basedOn w:val="DefaultParagraphFont"/>
    <w:uiPriority w:val="21"/>
    <w:qFormat/>
    <w:rsid w:val="002E386D"/>
    <w:rPr>
      <w:i/>
      <w:iCs/>
      <w:color w:val="0F4761" w:themeColor="accent1" w:themeShade="BF"/>
    </w:rPr>
  </w:style>
  <w:style w:type="paragraph" w:styleId="IntenseQuote">
    <w:name w:val="Intense Quote"/>
    <w:basedOn w:val="Normal"/>
    <w:next w:val="Normal"/>
    <w:link w:val="IntenseQuoteChar"/>
    <w:uiPriority w:val="30"/>
    <w:qFormat/>
    <w:rsid w:val="002E3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86D"/>
    <w:rPr>
      <w:i/>
      <w:iCs/>
      <w:color w:val="0F4761" w:themeColor="accent1" w:themeShade="BF"/>
    </w:rPr>
  </w:style>
  <w:style w:type="character" w:styleId="IntenseReference">
    <w:name w:val="Intense Reference"/>
    <w:basedOn w:val="DefaultParagraphFont"/>
    <w:uiPriority w:val="32"/>
    <w:qFormat/>
    <w:rsid w:val="002E38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DC453-B780-469A-8826-0599178872A6}"/>
</file>

<file path=customXml/itemProps2.xml><?xml version="1.0" encoding="utf-8"?>
<ds:datastoreItem xmlns:ds="http://schemas.openxmlformats.org/officeDocument/2006/customXml" ds:itemID="{F3CDD471-6A1C-4B96-8CF5-3D9BBB60FDE1}"/>
</file>

<file path=customXml/itemProps3.xml><?xml version="1.0" encoding="utf-8"?>
<ds:datastoreItem xmlns:ds="http://schemas.openxmlformats.org/officeDocument/2006/customXml" ds:itemID="{D0EF1E24-4FEE-48A9-B1DD-DD92EFED8324}"/>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2024-06-19T15:02:00Z</dcterms:created>
  <dcterms:modified xsi:type="dcterms:W3CDTF">2024-06-19T15:10:00Z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